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EA" w:rsidRDefault="001067EA" w:rsidP="001067EA">
      <w:pPr>
        <w:pStyle w:val="a3"/>
        <w:shd w:val="clear" w:color="auto" w:fill="FFFFFF"/>
        <w:spacing w:before="192" w:beforeAutospacing="0" w:after="216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САРАНЧОВЫЕ ВРЕДИТЕЛИ</w:t>
      </w:r>
    </w:p>
    <w:p w:rsidR="001067EA" w:rsidRDefault="001067EA" w:rsidP="001067EA">
      <w:pPr>
        <w:pStyle w:val="a3"/>
        <w:shd w:val="clear" w:color="auto" w:fill="FFFFFF"/>
        <w:spacing w:before="192" w:beforeAutospacing="0" w:after="216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                </w:t>
      </w:r>
    </w:p>
    <w:p w:rsidR="001067EA" w:rsidRDefault="001067EA" w:rsidP="001067EA">
      <w:pPr>
        <w:pStyle w:val="a3"/>
        <w:shd w:val="clear" w:color="auto" w:fill="FFFFFF"/>
        <w:spacing w:before="192" w:beforeAutospacing="0" w:after="216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6286500" cy="2286000"/>
            <wp:effectExtent l="0" t="0" r="0" b="0"/>
            <wp:docPr id="1" name="Рисунок 1" descr="C:\Downloaded Web Sites\admbelomestnoe.ru\uploads\image\2022-8-1-13-35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wnloaded Web Sites\admbelomestnoe.ru\uploads\image\2022-8-1-13-35-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7EA" w:rsidRPr="001067EA" w:rsidRDefault="001067EA" w:rsidP="001067EA">
      <w:pPr>
        <w:pStyle w:val="a3"/>
        <w:shd w:val="clear" w:color="auto" w:fill="FFFFFF"/>
        <w:spacing w:before="192" w:beforeAutospacing="0" w:after="216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1067EA">
        <w:rPr>
          <w:rFonts w:ascii="Verdana" w:hAnsi="Verdana"/>
          <w:color w:val="000000"/>
          <w:sz w:val="28"/>
          <w:szCs w:val="28"/>
        </w:rPr>
        <w:t>Отдел защиты растений филиала ФГБУ «</w:t>
      </w:r>
      <w:proofErr w:type="spellStart"/>
      <w:proofErr w:type="gramStart"/>
      <w:r w:rsidRPr="001067EA">
        <w:rPr>
          <w:rFonts w:ascii="Verdana" w:hAnsi="Verdana"/>
          <w:color w:val="000000"/>
          <w:sz w:val="28"/>
          <w:szCs w:val="28"/>
        </w:rPr>
        <w:t>Россельхозцентр</w:t>
      </w:r>
      <w:proofErr w:type="spellEnd"/>
      <w:r w:rsidRPr="001067EA">
        <w:rPr>
          <w:rFonts w:ascii="Verdana" w:hAnsi="Verdana"/>
          <w:color w:val="000000"/>
          <w:sz w:val="28"/>
          <w:szCs w:val="28"/>
        </w:rPr>
        <w:t xml:space="preserve">» </w:t>
      </w:r>
      <w:r>
        <w:rPr>
          <w:rFonts w:ascii="Verdana" w:hAnsi="Verdana"/>
          <w:color w:val="000000"/>
          <w:sz w:val="28"/>
          <w:szCs w:val="28"/>
        </w:rPr>
        <w:t xml:space="preserve">  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                        </w:t>
      </w:r>
      <w:r w:rsidRPr="001067EA">
        <w:rPr>
          <w:rFonts w:ascii="Verdana" w:hAnsi="Verdana"/>
          <w:color w:val="000000"/>
          <w:sz w:val="28"/>
          <w:szCs w:val="28"/>
        </w:rPr>
        <w:t>по Белгородской области сообщает, что при проведении фитосанитарного мониторинга на посевах многолетних трав и на непахотных землях отмечается нарастание численности саранчовых вредителей (различные виды кобылок, включая итальянского пруса).</w:t>
      </w:r>
    </w:p>
    <w:p w:rsidR="001067EA" w:rsidRPr="001067EA" w:rsidRDefault="001067EA" w:rsidP="001067EA">
      <w:pPr>
        <w:pStyle w:val="a3"/>
        <w:shd w:val="clear" w:color="auto" w:fill="FFFFFF"/>
        <w:spacing w:before="192" w:beforeAutospacing="0" w:after="216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1067EA">
        <w:rPr>
          <w:rFonts w:ascii="Verdana" w:hAnsi="Verdana"/>
          <w:color w:val="000000"/>
          <w:sz w:val="28"/>
          <w:szCs w:val="28"/>
        </w:rPr>
        <w:t xml:space="preserve">Руководителям хозяйств области рекомендуется организовать мониторинг численности саранчовых вредителей. При выявлении превышения экономического порога вредоносности (ЭПВ), составляющего для </w:t>
      </w:r>
      <w:proofErr w:type="gramStart"/>
      <w:r w:rsidRPr="001067EA">
        <w:rPr>
          <w:rFonts w:ascii="Verdana" w:hAnsi="Verdana"/>
          <w:color w:val="000000"/>
          <w:sz w:val="28"/>
          <w:szCs w:val="28"/>
        </w:rPr>
        <w:t>личинок  итальянского</w:t>
      </w:r>
      <w:proofErr w:type="gramEnd"/>
      <w:r w:rsidRPr="001067EA">
        <w:rPr>
          <w:rFonts w:ascii="Verdana" w:hAnsi="Verdana"/>
          <w:color w:val="000000"/>
          <w:sz w:val="28"/>
          <w:szCs w:val="28"/>
        </w:rPr>
        <w:t xml:space="preserve"> пруса 2-3 экз./м², необходимо проведение обработок заселённых участков инсектицидами. С целью недопущения формирования резистентных популяций при повторных инсектицидных обработках проводить смену действующего вещества. </w:t>
      </w:r>
    </w:p>
    <w:p w:rsidR="001067EA" w:rsidRPr="001067EA" w:rsidRDefault="001067EA" w:rsidP="001067EA">
      <w:pPr>
        <w:pStyle w:val="a3"/>
        <w:shd w:val="clear" w:color="auto" w:fill="FFFFFF"/>
        <w:spacing w:before="192" w:beforeAutospacing="0" w:after="216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1067EA">
        <w:rPr>
          <w:rFonts w:ascii="Verdana" w:hAnsi="Verdana"/>
          <w:color w:val="000000"/>
          <w:sz w:val="28"/>
          <w:szCs w:val="28"/>
        </w:rPr>
        <w:t xml:space="preserve">   Инсектициды для обработки использовать согласно «Государственному каталогу пестицидов и </w:t>
      </w:r>
      <w:proofErr w:type="spellStart"/>
      <w:r w:rsidRPr="001067EA">
        <w:rPr>
          <w:rFonts w:ascii="Verdana" w:hAnsi="Verdana"/>
          <w:color w:val="000000"/>
          <w:sz w:val="28"/>
          <w:szCs w:val="28"/>
        </w:rPr>
        <w:t>агрохимикатов</w:t>
      </w:r>
      <w:proofErr w:type="spellEnd"/>
      <w:r w:rsidRPr="001067EA">
        <w:rPr>
          <w:rFonts w:ascii="Verdana" w:hAnsi="Verdana"/>
          <w:color w:val="000000"/>
          <w:sz w:val="28"/>
          <w:szCs w:val="28"/>
        </w:rPr>
        <w:t>, разрешенных к применению на территории Российской Федерации».</w:t>
      </w:r>
    </w:p>
    <w:p w:rsidR="001067EA" w:rsidRPr="001067EA" w:rsidRDefault="001067EA" w:rsidP="001067EA">
      <w:pPr>
        <w:pStyle w:val="a3"/>
        <w:shd w:val="clear" w:color="auto" w:fill="FFFFFF"/>
        <w:spacing w:before="192" w:beforeAutospacing="0" w:after="216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1067EA">
        <w:rPr>
          <w:rFonts w:ascii="Verdana" w:hAnsi="Verdana"/>
          <w:color w:val="000000"/>
          <w:sz w:val="28"/>
          <w:szCs w:val="28"/>
        </w:rPr>
        <w:t>Важно!</w:t>
      </w:r>
    </w:p>
    <w:p w:rsidR="001067EA" w:rsidRPr="001067EA" w:rsidRDefault="001067EA" w:rsidP="001067EA">
      <w:pPr>
        <w:pStyle w:val="a3"/>
        <w:shd w:val="clear" w:color="auto" w:fill="FFFFFF"/>
        <w:spacing w:before="192" w:beforeAutospacing="0" w:after="216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1067EA">
        <w:rPr>
          <w:rStyle w:val="a4"/>
          <w:rFonts w:ascii="Verdana" w:hAnsi="Verdana"/>
          <w:color w:val="000000"/>
          <w:sz w:val="28"/>
          <w:szCs w:val="28"/>
        </w:rPr>
        <w:t xml:space="preserve">Применение пестицидов и </w:t>
      </w:r>
      <w:proofErr w:type="spellStart"/>
      <w:r w:rsidRPr="001067EA">
        <w:rPr>
          <w:rStyle w:val="a4"/>
          <w:rFonts w:ascii="Verdana" w:hAnsi="Verdana"/>
          <w:color w:val="000000"/>
          <w:sz w:val="28"/>
          <w:szCs w:val="28"/>
        </w:rPr>
        <w:t>агрохимикатов</w:t>
      </w:r>
      <w:proofErr w:type="spellEnd"/>
      <w:r w:rsidRPr="001067EA">
        <w:rPr>
          <w:rStyle w:val="a4"/>
          <w:rFonts w:ascii="Verdana" w:hAnsi="Verdana"/>
          <w:color w:val="000000"/>
          <w:sz w:val="28"/>
          <w:szCs w:val="28"/>
        </w:rPr>
        <w:t xml:space="preserve">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 В соответствии с гигиеническими требованиями СанПиН 1.2.2584-10 п. 2.19.</w:t>
      </w:r>
    </w:p>
    <w:p w:rsidR="00134B2D" w:rsidRPr="001067EA" w:rsidRDefault="001067EA" w:rsidP="001067EA">
      <w:pPr>
        <w:pStyle w:val="a3"/>
        <w:shd w:val="clear" w:color="auto" w:fill="FFFFFF"/>
        <w:spacing w:before="192" w:beforeAutospacing="0" w:after="216" w:afterAutospacing="0"/>
        <w:jc w:val="center"/>
        <w:rPr>
          <w:sz w:val="28"/>
          <w:szCs w:val="28"/>
        </w:rPr>
      </w:pPr>
      <w:r w:rsidRPr="001067EA">
        <w:rPr>
          <w:rStyle w:val="a4"/>
          <w:rFonts w:ascii="Verdana" w:hAnsi="Verdana"/>
          <w:color w:val="000000"/>
          <w:sz w:val="28"/>
          <w:szCs w:val="28"/>
        </w:rPr>
        <w:t>Строго соблюдать регламент применения, правила личной гигиены и техники безопасности.</w:t>
      </w:r>
      <w:bookmarkStart w:id="0" w:name="_GoBack"/>
      <w:bookmarkEnd w:id="0"/>
    </w:p>
    <w:sectPr w:rsidR="00134B2D" w:rsidRPr="001067EA" w:rsidSect="001067EA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5"/>
    <w:rsid w:val="001067EA"/>
    <w:rsid w:val="00134B2D"/>
    <w:rsid w:val="00D6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FEDB4-2645-4278-AE42-820E51F4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2022-08-29T08:29:00Z</dcterms:created>
  <dcterms:modified xsi:type="dcterms:W3CDTF">2022-08-29T08:30:00Z</dcterms:modified>
</cp:coreProperties>
</file>